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4E" w:rsidRDefault="000A169C" w:rsidP="000A169C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Temeljem članka 107. Zakona o odgoju i obrazovanju u osnovnoj i srednjoj školi, (Narodne novine broj: 87/08., 86/09., 92/10., 105/10., 90/11., 05/12., 16/12., 86/12., 126/12., 94/13., 152/14., 07/17., 68/18. i 98/19), </w:t>
      </w:r>
      <w:r w:rsidR="00BD62D5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 čl.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2. Pravilnika o načinu i postupku zapošljavanja u </w:t>
      </w:r>
      <w:r w:rsidR="000B5100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Tehničkoj školi Bjelovar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raspisuje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NATJEČAJ</w:t>
      </w:r>
    </w:p>
    <w:p w:rsidR="00BF733D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za popunu radnog mjesta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- </w:t>
      </w:r>
      <w:r w:rsidR="001D0A34" w:rsidRP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spremačica</w:t>
      </w:r>
      <w:r w:rsidRP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 (m/ž), 1 izvršitelj/</w:t>
      </w:r>
      <w:proofErr w:type="spellStart"/>
      <w:r w:rsidRP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ica</w:t>
      </w:r>
      <w:proofErr w:type="spellEnd"/>
      <w:r w:rsidRP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 xml:space="preserve">, na određeno, </w:t>
      </w:r>
      <w:r w:rsidR="007A52AE" w:rsidRP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ne</w:t>
      </w:r>
      <w:r w:rsidRPr="00A5794E">
        <w:rPr>
          <w:rFonts w:ascii="Tahoma" w:eastAsia="Times New Roman" w:hAnsi="Tahoma" w:cs="Tahoma"/>
          <w:b/>
          <w:color w:val="000000"/>
          <w:sz w:val="20"/>
          <w:szCs w:val="20"/>
          <w:lang w:eastAsia="hr-HR"/>
        </w:rPr>
        <w:t>puno radno vrijeme</w:t>
      </w:r>
      <w:r w:rsidR="005867DA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</w:p>
    <w:p w:rsidR="00A5794E" w:rsidRPr="000A169C" w:rsidRDefault="00A5794E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3A0028" w:rsidRPr="003A0028" w:rsidRDefault="000A169C" w:rsidP="000A169C">
      <w:pPr>
        <w:spacing w:after="0" w:line="450" w:lineRule="atLeast"/>
        <w:outlineLvl w:val="1"/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  <w:lang w:eastAsia="hr-HR"/>
        </w:rPr>
      </w:pPr>
      <w:r w:rsidRPr="000A169C">
        <w:rPr>
          <w:rFonts w:ascii="Tahoma" w:eastAsia="Times New Roman" w:hAnsi="Tahoma" w:cs="Tahoma"/>
          <w:color w:val="333333"/>
          <w:sz w:val="36"/>
          <w:szCs w:val="36"/>
          <w:bdr w:val="none" w:sz="0" w:space="0" w:color="auto" w:frame="1"/>
          <w:lang w:eastAsia="hr-HR"/>
        </w:rPr>
        <w:t>Uvjeti</w:t>
      </w:r>
    </w:p>
    <w:p w:rsidR="00EF3658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Osim općih uvjeta za zasnivanje radnog odnosa propisanih Zakonom o radu (Narodne novine broj:93/14. i 127/17 i 98/19.) i drugih općih provedbenih propisa o radu, kandidat treba ispunjavati posebne uvjete propisane člankom 105. i 106. Zakon</w:t>
      </w:r>
      <w:r w:rsidR="009F106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o odgoju i obrazovanju u osnovnoj i srednjoj školi (Narodne novine broj: 87/08., 86/09., 92/10., 105/10., 90/11., 05/12., 16/12., 86/12., 126/12., 94/13., 152/14., 07/17. i 68/18 i 98/19.).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 xml:space="preserve">Sukladno članku 105. Zakona o odgoju i obrazovanju u osnovnoj i srednjoj školi poslove </w:t>
      </w:r>
      <w:r w:rsidR="001D0A3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spremačice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može obavljati osoba koja ima završen</w:t>
      </w:r>
      <w:r w:rsidR="001D0A3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 osnovnu školu minimalno.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Uz vlastoručno potpisanu prijavu kandidati su obvezni priložiti: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životopis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stupnju i vrsti stručne spreme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državljanstvu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uvjerenje nadležnog suda da se protiv kandidata ne vodi kazneni postupak, odnosno dokaz da ne postoji zapreka za zasnivanje radnog odnosa prema članku 106. Zakona o odgoju i obrazovanju u osnovnoj i srednjoj školi ne starije od tri mjeseca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dokaz o evidentiranom radnom stažu (elektronički zapis ili potvrda Hrvatskog zavoda za mirovinsko osiguranje) i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- druge relevantne dokumente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U prijavi na natječaj navode se osobni podaci podnositelja prijave (osobno ime, adresa stanovanja, kontakt podaci (broj telefona/mobitela, email adresa) i naziv radnog mjesta na koje prijavljuje.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Sukladno Zakonu o ravnopravnosti spolova (Narodne novine broj: 82/08. i 69/17.), na natječaj se mogu javiti osobe oba spola pod jednakim uvjetima. Izrazi koji se koriste u natječaju, a imaju rodno značenje, koriste se neutralno i odnose se jednako na muške i ženske osobe.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potrebnu dokumentaciju i dokaze dostavljaju u neovjerenim preslikama koje se neće vraćati, a odabrani kandidat nakon provedenog natječajnog postupka i prije potpisivanja ugovora o radu dužan je dostaviti originalnu dokumentaciju ili ovjerene preslike.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imaju prednost pri zapošljavanju sukladno posebnim propisima dužni su u prijavi na natječaj pozvati se na to pravo i priložiti sve potrebne dokaze i dokumente, a prednost u odnosu na ostale kandidate imaju pod jednakim uvjetima.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se sukladno člancima 101. i 102. Zakona o hrvatskim braniteljima iz Domovinskog rata i članovima njihovih obitelji (Narodne novine broj: 121/17 i 98/19.) pozivaju na pravo prednosti prilikom zapošljavanja i žele koristiti to pravo, dužni su sukladno s člankom 103. stavkom 3. Zakona o hrvatskim braniteljima iz Domovinskog rata i članovima njihovih obitelji (Narodne novine broj: 121/17.) uz prijavu na natječaj, osim dokaza o ispunjavanju traženih uvjeta, priložiti i sve potrebne dokaze dostupne na poveznici Ministarstva hrvatskih branitelja: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hyperlink r:id="rId4" w:history="1">
        <w:r w:rsidR="00EF3658" w:rsidRPr="007561C3">
          <w:rPr>
            <w:rStyle w:val="Hiperveza"/>
            <w:rFonts w:ascii="Tahoma" w:eastAsia="Times New Roman" w:hAnsi="Tahoma" w:cs="Tahoma"/>
            <w:sz w:val="20"/>
            <w:szCs w:val="20"/>
            <w:lang w:eastAsia="hr-HR"/>
          </w:rPr>
          <w:t>https://branitelji.gov.hr/zaposljavanje-843/843</w:t>
        </w:r>
      </w:hyperlink>
    </w:p>
    <w:p w:rsidR="00A5794E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</w:p>
    <w:p w:rsidR="00A5794E" w:rsidRDefault="00A5794E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CB6BCC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Kandidati koji ostvaruju pravo prednosti pri zapošljavanju prema članku 9. Zakona o profesionalnoj rehabilitaciji i zapošljavanju osoba s invaliditetom ( Narodne novine broj: 157/13., 152/14. i 39/18.) dužni su u prijavi na natječaj pozvati se na to pravo i priložiti sve dokaze o ispunjenju traženih uvjeta, kao i dokaz o invaliditetu.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Kandidati koji ostvaruju pravo prednosti pri</w:t>
      </w:r>
      <w:r w:rsidR="003A0028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zapošljavanju prema članku 48.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f Zakona o zaštiti civilnih i vojnih invalida rata (Narodne novine broj: 33/92., 77/92., 27/93., 58/93., 2/94., 108/95., 108/96., 82/01., 103/03 i 148/13.) dužni su u prijavi na natječaj pozvati se na to pravo i priložiti sve dokaze o ispunjenju traženih uvjeta i potvrdu o statusu vojnog/civilnog invalida rata i dokaz o načinu prestanku radnog odnosa.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Sukladno važećim propisima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</w:p>
    <w:p w:rsidR="000A169C" w:rsidRDefault="000A169C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Po isteku roka za prijavu na natječaj, sukladno Pravilniku o načinu i postupku zapošljavanja u</w:t>
      </w:r>
      <w:r w:rsidR="00D2665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Tehničkoj školi Bjelovar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koji je objavljen na mrežnoj stranici škole, Povjerenstvo koje imenuje ravnatelj škole i koje sudjeluje u procjeni i vrednovanju kandidata provest će selekcijski postupak u obliku razgovora s kandidatima koji ispunjavaju formalne uvjete natječaja te čije su prijave pravodobne i potpune.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Povjerenstvo utvrđuje listu kandidata prijavljenih na natječaj koji ispunjavaju formalne uvjete iz natječaja, čije su prijave pravodobne i potpune te kandidate s liste poziva na razgovor koji može podrazumijevati procjenu sposobnosti, izražavanje, ciljeve i motivaciju za rad.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Vrijeme i mjesto usmene provjere sposobnosti kandidata objavit će se na mrežnoj stranici škole</w:t>
      </w:r>
      <w:r w:rsidR="00D26654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Smatrat će se da je kandidat, koji se ne odazove na razgovor na koji je pozvan</w:t>
      </w:r>
      <w:r w:rsidR="003A0028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,</w:t>
      </w:r>
      <w:bookmarkStart w:id="0" w:name="_GoBack"/>
      <w:bookmarkEnd w:id="0"/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odustao od prijave na natječaj te se njegova prijava neće uzimati u obzir u daljnjem postupku.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 xml:space="preserve">Rok za prijavu je 8 (osam) dana od dana objave javnog natječaja na mrežnoj stranici i oglasnoj ploči Hrvatskog zavoda za zapošljavanje te na mrežnoj stranici </w:t>
      </w:r>
      <w:r w:rsidR="001F6EB3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Tehničke škole Bjelovar</w:t>
      </w:r>
      <w:r w:rsidR="00A5794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Nepotpune prijave i prijave pristigle izvan roka neće se razmatrati.</w:t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br/>
        <w:t>O rezultatima provedenog natječaja kandidati će biti obaviješteni putem mrežne stranice škole</w:t>
      </w:r>
      <w:r w:rsidR="00DA2E7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.</w:t>
      </w:r>
    </w:p>
    <w:p w:rsidR="009F41E2" w:rsidRDefault="009F41E2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9F41E2" w:rsidRPr="000A169C" w:rsidRDefault="009F41E2" w:rsidP="000A169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Natječaj je otvoren od </w:t>
      </w:r>
      <w:r w:rsidR="00A5794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6.10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. – </w:t>
      </w:r>
      <w:r w:rsidR="00A5794E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14. 10</w:t>
      </w:r>
      <w:r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. 2020. godine. </w:t>
      </w:r>
    </w:p>
    <w:p w:rsidR="00520DBB" w:rsidRDefault="000A169C" w:rsidP="000A169C">
      <w:r w:rsidRPr="000A16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  <w:br/>
      </w:r>
      <w:r w:rsidRPr="000A169C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hr-HR"/>
        </w:rPr>
        <w:br/>
      </w:r>
    </w:p>
    <w:sectPr w:rsidR="00520DBB" w:rsidSect="00A579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9C"/>
    <w:rsid w:val="000A169C"/>
    <w:rsid w:val="000B5100"/>
    <w:rsid w:val="001D0A34"/>
    <w:rsid w:val="001F6EB3"/>
    <w:rsid w:val="0020765A"/>
    <w:rsid w:val="00352B52"/>
    <w:rsid w:val="003A0028"/>
    <w:rsid w:val="003E273E"/>
    <w:rsid w:val="003E447C"/>
    <w:rsid w:val="00402C6F"/>
    <w:rsid w:val="004B5C0D"/>
    <w:rsid w:val="00520DBB"/>
    <w:rsid w:val="005867DA"/>
    <w:rsid w:val="00773BF8"/>
    <w:rsid w:val="007A52AE"/>
    <w:rsid w:val="007C5255"/>
    <w:rsid w:val="0096043B"/>
    <w:rsid w:val="009F106C"/>
    <w:rsid w:val="009F41E2"/>
    <w:rsid w:val="00A313B9"/>
    <w:rsid w:val="00A5794E"/>
    <w:rsid w:val="00BD62D5"/>
    <w:rsid w:val="00BF733D"/>
    <w:rsid w:val="00CB6BCC"/>
    <w:rsid w:val="00D26654"/>
    <w:rsid w:val="00DA2E7E"/>
    <w:rsid w:val="00E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083D-D11A-4A26-AE34-1C6A3EAB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3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dcterms:created xsi:type="dcterms:W3CDTF">2020-03-18T08:07:00Z</dcterms:created>
  <dcterms:modified xsi:type="dcterms:W3CDTF">2020-10-05T08:55:00Z</dcterms:modified>
</cp:coreProperties>
</file>